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A2A" w:rsidRDefault="00903A0E">
      <w:pPr>
        <w:pStyle w:val="Title"/>
      </w:pPr>
      <w:r>
        <w:t xml:space="preserve">Sensitivity analysis of </w:t>
      </w:r>
      <w:proofErr w:type="spellStart"/>
      <w:r>
        <w:t>Savannakhet</w:t>
      </w:r>
      <w:proofErr w:type="spellEnd"/>
      <w:r>
        <w:t xml:space="preserve"> model</w:t>
      </w:r>
    </w:p>
    <w:p w:rsidR="001A1A2A" w:rsidRDefault="00903A0E">
      <w:pPr>
        <w:pStyle w:val="Heading1"/>
      </w:pPr>
      <w:r>
        <w:t>Introduction</w:t>
      </w:r>
    </w:p>
    <w:p w:rsidR="001A1A2A" w:rsidRDefault="001A6C78" w:rsidP="001A6C78">
      <w:pPr>
        <w:pStyle w:val="Heading1"/>
      </w:pPr>
      <w:r>
        <w:t>Univariate sensitivity analysis</w:t>
      </w:r>
    </w:p>
    <w:p w:rsidR="001A6C78" w:rsidRPr="001A6C78" w:rsidRDefault="001A6C78" w:rsidP="001A6C78">
      <w:r>
        <w:t>O</w:t>
      </w:r>
      <w:r w:rsidRPr="001A6C78">
        <w:t>ut of total 60 parameters</w:t>
      </w:r>
      <w:r>
        <w:t xml:space="preserve"> of the model,</w:t>
      </w:r>
      <w:r w:rsidRPr="001A6C78">
        <w:t xml:space="preserve"> 37 user input-able parameters </w:t>
      </w:r>
      <w:r>
        <w:t>are tested for sensitivity on incidence (Fig. 1) and prevalence (Fig. 2). Each parameter was take a varied value (either a lower value or a higher value</w:t>
      </w:r>
      <w:r w:rsidR="006D14D1">
        <w:t>, the values chosen can be seen in Date file 1 and the results in Data file 2</w:t>
      </w:r>
      <w:r>
        <w:t>)</w:t>
      </w:r>
      <w:r w:rsidR="006D14D1">
        <w:t>.</w:t>
      </w:r>
    </w:p>
    <w:p w:rsidR="001A6C78" w:rsidRDefault="001A6C78" w:rsidP="001A6C78">
      <w:r w:rsidRPr="001A6C78">
        <w:drawing>
          <wp:inline distT="0" distB="0" distL="0" distR="0" wp14:anchorId="283853D7" wp14:editId="41D2CADF">
            <wp:extent cx="5943600" cy="371475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tretch>
                      <a:fillRect/>
                    </a:stretch>
                  </pic:blipFill>
                  <pic:spPr>
                    <a:xfrm>
                      <a:off x="0" y="0"/>
                      <a:ext cx="5943600" cy="3714750"/>
                    </a:xfrm>
                    <a:prstGeom prst="rect">
                      <a:avLst/>
                    </a:prstGeom>
                  </pic:spPr>
                </pic:pic>
              </a:graphicData>
            </a:graphic>
          </wp:inline>
        </w:drawing>
      </w:r>
    </w:p>
    <w:p w:rsidR="006D14D1" w:rsidRDefault="006D14D1" w:rsidP="001A6C78">
      <w:r>
        <w:t>Fig. 1: Sensitivity of user input parameters on incidence at the end of simulation (year 2023)</w:t>
      </w:r>
    </w:p>
    <w:p w:rsidR="000C23F7" w:rsidRDefault="000C23F7" w:rsidP="000C23F7">
      <w:r>
        <w:t>Both incidence and prevalence are m</w:t>
      </w:r>
      <w:r w:rsidRPr="000C23F7">
        <w:t>ost sensitive</w:t>
      </w:r>
      <w:r>
        <w:t xml:space="preserve"> to </w:t>
      </w:r>
      <w:proofErr w:type="spellStart"/>
      <w:r w:rsidRPr="000C23F7">
        <w:rPr>
          <w:b/>
        </w:rPr>
        <w:t>bh_max</w:t>
      </w:r>
      <w:proofErr w:type="spellEnd"/>
      <w:r w:rsidRPr="000C23F7">
        <w:rPr>
          <w:b/>
        </w:rPr>
        <w:t xml:space="preserve"> (# of mosquito bites/human/night), </w:t>
      </w:r>
      <w:proofErr w:type="spellStart"/>
      <w:r w:rsidRPr="000C23F7">
        <w:rPr>
          <w:b/>
        </w:rPr>
        <w:t>effITN</w:t>
      </w:r>
      <w:proofErr w:type="spellEnd"/>
      <w:r w:rsidRPr="000C23F7">
        <w:rPr>
          <w:b/>
        </w:rPr>
        <w:t xml:space="preserve"> (Effect of LLIN) and case importation parameters (</w:t>
      </w:r>
      <w:proofErr w:type="spellStart"/>
      <w:r w:rsidRPr="000C23F7">
        <w:rPr>
          <w:b/>
        </w:rPr>
        <w:t>muU</w:t>
      </w:r>
      <w:proofErr w:type="spellEnd"/>
      <w:r w:rsidRPr="000C23F7">
        <w:rPr>
          <w:b/>
        </w:rPr>
        <w:t xml:space="preserve">, </w:t>
      </w:r>
      <w:proofErr w:type="spellStart"/>
      <w:r w:rsidRPr="000C23F7">
        <w:rPr>
          <w:b/>
        </w:rPr>
        <w:t>muA</w:t>
      </w:r>
      <w:proofErr w:type="spellEnd"/>
      <w:r w:rsidRPr="000C23F7">
        <w:rPr>
          <w:b/>
        </w:rPr>
        <w:t xml:space="preserve">, </w:t>
      </w:r>
      <w:proofErr w:type="spellStart"/>
      <w:r w:rsidRPr="000C23F7">
        <w:rPr>
          <w:b/>
        </w:rPr>
        <w:t>muC</w:t>
      </w:r>
      <w:proofErr w:type="spellEnd"/>
      <w:r w:rsidRPr="000C23F7">
        <w:rPr>
          <w:b/>
        </w:rPr>
        <w:t>).</w:t>
      </w:r>
    </w:p>
    <w:p w:rsidR="000C23F7" w:rsidRDefault="000C23F7" w:rsidP="001A6C78">
      <w:r>
        <w:rPr>
          <w:noProof/>
          <w:lang w:eastAsia="en-US"/>
        </w:rPr>
        <w:lastRenderedPageBreak/>
        <w:drawing>
          <wp:inline distT="0" distB="0" distL="0" distR="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valenceTornado_2017-06-21 21_54_5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0C23F7" w:rsidRDefault="000C23F7" w:rsidP="000C23F7">
      <w:r>
        <w:t xml:space="preserve">Fig 2. </w:t>
      </w:r>
      <w:r>
        <w:t xml:space="preserve">Sensitivity of user input parameters on </w:t>
      </w:r>
      <w:r>
        <w:t>prevalence</w:t>
      </w:r>
      <w:r>
        <w:t xml:space="preserve"> at the end of simulation (year 2023)</w:t>
      </w:r>
    </w:p>
    <w:p w:rsidR="000C23F7" w:rsidRDefault="000C23F7" w:rsidP="000C23F7">
      <w:pPr>
        <w:pStyle w:val="Heading1"/>
      </w:pPr>
      <w:r>
        <w:t>Probabilistic sensitivity analysis</w:t>
      </w:r>
    </w:p>
    <w:p w:rsidR="000C23F7" w:rsidRPr="000C23F7" w:rsidRDefault="000C23F7" w:rsidP="000C23F7">
      <w:r>
        <w:t xml:space="preserve">We generated 10000 sets of baseline parameter sets from </w:t>
      </w:r>
      <w:r w:rsidR="00511747">
        <w:t>random uniform distributions. Among these, we chose</w:t>
      </w:r>
      <w:r w:rsidR="00817EF3">
        <w:t xml:space="preserve"> 102 baseline parameter sets that could approximate the baseline malaria status of </w:t>
      </w:r>
      <w:proofErr w:type="spellStart"/>
      <w:r w:rsidR="00817EF3">
        <w:t>Savannakhet</w:t>
      </w:r>
      <w:proofErr w:type="spellEnd"/>
      <w:r w:rsidR="00817EF3">
        <w:t>. We generated 100 intervention parameter sets to pair up with those 102 baseline parameter sets. The timing of MVDA rounds and the effects of vaccine which are incremental over time, are generated based on the random proportions to the lattermost (biggest) value. All other intervention parameters are sampled from a uniform distribution. Interventions are sequentially turned on for each 10200 parameter sets</w:t>
      </w:r>
      <w:r w:rsidR="00C84CB6">
        <w:t xml:space="preserve"> (Data file 3)</w:t>
      </w:r>
      <w:r w:rsidR="00817EF3">
        <w:t>. The mentioned steps can be seen at</w:t>
      </w:r>
      <w:r w:rsidR="00C84CB6">
        <w:t xml:space="preserve"> Fig. 3.</w:t>
      </w:r>
    </w:p>
    <w:p w:rsidR="000C23F7" w:rsidRDefault="000C23F7" w:rsidP="001A6C78">
      <w:r w:rsidRPr="000C23F7">
        <w:lastRenderedPageBreak/>
        <w:drawing>
          <wp:inline distT="0" distB="0" distL="0" distR="0" wp14:anchorId="5C618A0E" wp14:editId="42AD2BB8">
            <wp:extent cx="5943600" cy="3268345"/>
            <wp:effectExtent l="0" t="0" r="0" b="825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C84CB6" w:rsidRDefault="00C84CB6" w:rsidP="001A6C78">
      <w:r>
        <w:t>Fig. 3: Steps taken for the probabilistic sensitivity analysis.</w:t>
      </w:r>
    </w:p>
    <w:p w:rsidR="00C84CB6" w:rsidRDefault="00D82AD9" w:rsidP="001A6C78">
      <w:r>
        <w:rPr>
          <w:noProof/>
          <w:lang w:eastAsia="en-US"/>
        </w:rPr>
        <w:drawing>
          <wp:inline distT="0" distB="0" distL="0" distR="0">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cidenceByIntervention_2017-08-09 09_20_3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829FC" w:rsidRDefault="002829FC" w:rsidP="001A6C78">
      <w:r>
        <w:t>Fig. 4: Sequential effect of interventions</w:t>
      </w:r>
      <w:r w:rsidR="00D82AD9">
        <w:t xml:space="preserve"> on incidence (incidence/1000/month)</w:t>
      </w:r>
    </w:p>
    <w:p w:rsidR="007C001D" w:rsidRDefault="007C001D" w:rsidP="001A6C78">
      <w:r>
        <w:rPr>
          <w:noProof/>
          <w:lang w:eastAsia="en-US"/>
        </w:rPr>
        <w:lastRenderedPageBreak/>
        <w:drawing>
          <wp:inline distT="0" distB="0" distL="0" distR="0">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valenceByIntervention_2017-08-09 09_20_3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C001D" w:rsidRDefault="007C001D" w:rsidP="007C001D">
      <w:r>
        <w:t xml:space="preserve">Fig. </w:t>
      </w:r>
      <w:r>
        <w:t>5</w:t>
      </w:r>
      <w:r>
        <w:t xml:space="preserve">: Sequential effect of interventions </w:t>
      </w:r>
      <w:r>
        <w:t>on prevalence</w:t>
      </w:r>
    </w:p>
    <w:p w:rsidR="007C001D" w:rsidRDefault="007C001D" w:rsidP="001A6C78"/>
    <w:p w:rsidR="002829FC" w:rsidRDefault="002829FC" w:rsidP="001A6C78">
      <w:bookmarkStart w:id="0" w:name="_GoBack"/>
      <w:bookmarkEnd w:id="0"/>
    </w:p>
    <w:p w:rsidR="002829FC" w:rsidRPr="001A6C78" w:rsidRDefault="002829FC" w:rsidP="001A6C78">
      <w:r>
        <w:t>Fig. 5: Additional effect provided by vaccine</w:t>
      </w:r>
    </w:p>
    <w:sectPr w:rsidR="002829FC" w:rsidRPr="001A6C7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A0E"/>
    <w:rsid w:val="000C23F7"/>
    <w:rsid w:val="00132C4B"/>
    <w:rsid w:val="001A1A2A"/>
    <w:rsid w:val="001A6C78"/>
    <w:rsid w:val="002827A2"/>
    <w:rsid w:val="002829FC"/>
    <w:rsid w:val="00392535"/>
    <w:rsid w:val="00511747"/>
    <w:rsid w:val="006D14D1"/>
    <w:rsid w:val="007C001D"/>
    <w:rsid w:val="00817EF3"/>
    <w:rsid w:val="00903A0E"/>
    <w:rsid w:val="00C84CB6"/>
    <w:rsid w:val="00D82AD9"/>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BC7FC3-A61C-4D80-8C67-2C2DD8D35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8474354">
      <w:bodyDiv w:val="1"/>
      <w:marLeft w:val="0"/>
      <w:marRight w:val="0"/>
      <w:marTop w:val="0"/>
      <w:marBottom w:val="0"/>
      <w:divBdr>
        <w:top w:val="none" w:sz="0" w:space="0" w:color="auto"/>
        <w:left w:val="none" w:sz="0" w:space="0" w:color="auto"/>
        <w:bottom w:val="none" w:sz="0" w:space="0" w:color="auto"/>
        <w:right w:val="none" w:sz="0" w:space="0" w:color="auto"/>
      </w:divBdr>
      <w:divsChild>
        <w:div w:id="1090390076">
          <w:marLeft w:val="446"/>
          <w:marRight w:val="0"/>
          <w:marTop w:val="0"/>
          <w:marBottom w:val="0"/>
          <w:divBdr>
            <w:top w:val="none" w:sz="0" w:space="0" w:color="auto"/>
            <w:left w:val="none" w:sz="0" w:space="0" w:color="auto"/>
            <w:bottom w:val="none" w:sz="0" w:space="0" w:color="auto"/>
            <w:right w:val="none" w:sz="0" w:space="0" w:color="auto"/>
          </w:divBdr>
        </w:div>
        <w:div w:id="1507480946">
          <w:marLeft w:val="446"/>
          <w:marRight w:val="0"/>
          <w:marTop w:val="0"/>
          <w:marBottom w:val="0"/>
          <w:divBdr>
            <w:top w:val="none" w:sz="0" w:space="0" w:color="auto"/>
            <w:left w:val="none" w:sz="0" w:space="0" w:color="auto"/>
            <w:bottom w:val="none" w:sz="0" w:space="0" w:color="auto"/>
            <w:right w:val="none" w:sz="0" w:space="0" w:color="auto"/>
          </w:divBdr>
        </w:div>
        <w:div w:id="167858300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diagramDrawing" Target="diagrams/drawing1.xml"/><Relationship Id="rId3" Type="http://schemas.openxmlformats.org/officeDocument/2006/relationships/numbering" Target="numbering.xml"/><Relationship Id="rId7" Type="http://schemas.openxmlformats.org/officeDocument/2006/relationships/image" Target="media/image1.tiff"/><Relationship Id="rId12" Type="http://schemas.openxmlformats.org/officeDocument/2006/relationships/diagramColors" Target="diagrams/colors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diagramLayout" Target="diagrams/layout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7E6FE5-F20E-5344-B980-F700954DE39B}" type="doc">
      <dgm:prSet loTypeId="urn:microsoft.com/office/officeart/2005/8/layout/StepDownProcess" loCatId="" qsTypeId="urn:microsoft.com/office/officeart/2005/8/quickstyle/simple4" qsCatId="simple" csTypeId="urn:microsoft.com/office/officeart/2005/8/colors/accent4_2" csCatId="accent4" phldr="1"/>
      <dgm:spPr/>
    </dgm:pt>
    <dgm:pt modelId="{3B8C5426-13A0-244F-9B53-A9891490BA9A}">
      <dgm:prSet phldrT="[Text]"/>
      <dgm:spPr/>
      <dgm:t>
        <a:bodyPr/>
        <a:lstStyle/>
        <a:p>
          <a:r>
            <a:rPr lang="en-US" dirty="0" smtClean="0"/>
            <a:t>102 Baseline parameter sets</a:t>
          </a:r>
          <a:endParaRPr lang="en-US" dirty="0"/>
        </a:p>
      </dgm:t>
    </dgm:pt>
    <dgm:pt modelId="{320814CF-1D5D-C043-BCB6-8EE07880D3A8}" type="parTrans" cxnId="{0CB4D052-9977-E148-BD8E-4AC52884DAB6}">
      <dgm:prSet/>
      <dgm:spPr/>
      <dgm:t>
        <a:bodyPr/>
        <a:lstStyle/>
        <a:p>
          <a:endParaRPr lang="en-US"/>
        </a:p>
      </dgm:t>
    </dgm:pt>
    <dgm:pt modelId="{F70C210E-B2D2-7040-ACD0-E888EABECCC5}" type="sibTrans" cxnId="{0CB4D052-9977-E148-BD8E-4AC52884DAB6}">
      <dgm:prSet/>
      <dgm:spPr/>
      <dgm:t>
        <a:bodyPr/>
        <a:lstStyle/>
        <a:p>
          <a:endParaRPr lang="en-US"/>
        </a:p>
      </dgm:t>
    </dgm:pt>
    <dgm:pt modelId="{662AD8F0-A8BF-6F45-AC6E-F27913C9BDA5}">
      <dgm:prSet phldrT="[Text]"/>
      <dgm:spPr/>
      <dgm:t>
        <a:bodyPr/>
        <a:lstStyle/>
        <a:p>
          <a:r>
            <a:rPr lang="en-US" dirty="0" smtClean="0"/>
            <a:t>Paired with 100 Intervention parameter sets</a:t>
          </a:r>
          <a:endParaRPr lang="en-US" dirty="0"/>
        </a:p>
      </dgm:t>
    </dgm:pt>
    <dgm:pt modelId="{2EE8FC13-5AF5-254B-AD99-9CD0DBA9CE19}" type="parTrans" cxnId="{1B4B3774-07A8-DB49-A6D1-C95669551F99}">
      <dgm:prSet/>
      <dgm:spPr/>
      <dgm:t>
        <a:bodyPr/>
        <a:lstStyle/>
        <a:p>
          <a:endParaRPr lang="en-US"/>
        </a:p>
      </dgm:t>
    </dgm:pt>
    <dgm:pt modelId="{A2D49E9C-38C8-CE44-9923-088FB70A5FF4}" type="sibTrans" cxnId="{1B4B3774-07A8-DB49-A6D1-C95669551F99}">
      <dgm:prSet/>
      <dgm:spPr/>
      <dgm:t>
        <a:bodyPr/>
        <a:lstStyle/>
        <a:p>
          <a:endParaRPr lang="en-US"/>
        </a:p>
      </dgm:t>
    </dgm:pt>
    <dgm:pt modelId="{E69709BA-B1CD-304B-B6A0-FB8492D3105D}">
      <dgm:prSet phldrT="[Text]"/>
      <dgm:spPr/>
      <dgm:t>
        <a:bodyPr/>
        <a:lstStyle/>
        <a:p>
          <a:r>
            <a:rPr lang="en-US" dirty="0" smtClean="0"/>
            <a:t>Interventions turned on sequentially (6*10200 model runs)</a:t>
          </a:r>
          <a:endParaRPr lang="en-US" dirty="0"/>
        </a:p>
      </dgm:t>
    </dgm:pt>
    <dgm:pt modelId="{948CFBF7-513C-ED4D-AD78-34196D00CE5A}" type="parTrans" cxnId="{912B848C-6FCD-DB4C-A30F-4F5C7EC7B578}">
      <dgm:prSet/>
      <dgm:spPr/>
      <dgm:t>
        <a:bodyPr/>
        <a:lstStyle/>
        <a:p>
          <a:endParaRPr lang="en-US"/>
        </a:p>
      </dgm:t>
    </dgm:pt>
    <dgm:pt modelId="{8C3181C1-3BA8-594D-AB44-6A3E892C8BFD}" type="sibTrans" cxnId="{912B848C-6FCD-DB4C-A30F-4F5C7EC7B578}">
      <dgm:prSet/>
      <dgm:spPr/>
      <dgm:t>
        <a:bodyPr/>
        <a:lstStyle/>
        <a:p>
          <a:endParaRPr lang="en-US"/>
        </a:p>
      </dgm:t>
    </dgm:pt>
    <dgm:pt modelId="{AB50E89E-E7E4-5A4B-87E3-20C3318770B3}">
      <dgm:prSet phldrT="[Text]"/>
      <dgm:spPr/>
      <dgm:t>
        <a:bodyPr/>
        <a:lstStyle/>
        <a:p>
          <a:r>
            <a:rPr lang="en-US" dirty="0" smtClean="0"/>
            <a:t>102 sets that approximate malaria status of </a:t>
          </a:r>
          <a:r>
            <a:rPr lang="en-US" dirty="0" err="1" smtClean="0"/>
            <a:t>Savannakhet</a:t>
          </a:r>
          <a:r>
            <a:rPr lang="en-US" dirty="0" smtClean="0"/>
            <a:t> chosen out of 10000 sets generated from random uniform distributions</a:t>
          </a:r>
          <a:endParaRPr lang="en-US" dirty="0"/>
        </a:p>
      </dgm:t>
    </dgm:pt>
    <dgm:pt modelId="{2CA5BD18-B1F9-C942-AA8A-A1D95B7EB0EB}" type="parTrans" cxnId="{5E90EE3C-FC44-B843-8FCC-F1A0882DBCC5}">
      <dgm:prSet/>
      <dgm:spPr/>
      <dgm:t>
        <a:bodyPr/>
        <a:lstStyle/>
        <a:p>
          <a:endParaRPr lang="en-US"/>
        </a:p>
      </dgm:t>
    </dgm:pt>
    <dgm:pt modelId="{461084F5-D9C6-1549-BE63-FC8B760D7C67}" type="sibTrans" cxnId="{5E90EE3C-FC44-B843-8FCC-F1A0882DBCC5}">
      <dgm:prSet/>
      <dgm:spPr/>
      <dgm:t>
        <a:bodyPr/>
        <a:lstStyle/>
        <a:p>
          <a:endParaRPr lang="en-US"/>
        </a:p>
      </dgm:t>
    </dgm:pt>
    <dgm:pt modelId="{0A3E70D8-E66D-6748-A854-CDA3AE02BC5E}">
      <dgm:prSet phldrT="[Text]"/>
      <dgm:spPr/>
      <dgm:t>
        <a:bodyPr/>
        <a:lstStyle/>
        <a:p>
          <a:r>
            <a:rPr lang="en-US" dirty="0" smtClean="0"/>
            <a:t>From random uniform distributions except timing of MDA rounds and effect of vaccine which are incremental</a:t>
          </a:r>
          <a:endParaRPr lang="en-US" dirty="0"/>
        </a:p>
      </dgm:t>
    </dgm:pt>
    <dgm:pt modelId="{A20F398A-1A50-6D46-9D8A-E997FC67243B}" type="parTrans" cxnId="{57C1030E-8260-174E-98F9-B519400C5539}">
      <dgm:prSet/>
      <dgm:spPr/>
      <dgm:t>
        <a:bodyPr/>
        <a:lstStyle/>
        <a:p>
          <a:endParaRPr lang="en-US"/>
        </a:p>
      </dgm:t>
    </dgm:pt>
    <dgm:pt modelId="{2E07BC86-D37C-B946-9102-F3A4B3BC3CF2}" type="sibTrans" cxnId="{57C1030E-8260-174E-98F9-B519400C5539}">
      <dgm:prSet/>
      <dgm:spPr/>
      <dgm:t>
        <a:bodyPr/>
        <a:lstStyle/>
        <a:p>
          <a:endParaRPr lang="en-US"/>
        </a:p>
      </dgm:t>
    </dgm:pt>
    <dgm:pt modelId="{FA97C180-BEC6-F04D-82F9-324F70A8D2C6}" type="pres">
      <dgm:prSet presAssocID="{097E6FE5-F20E-5344-B980-F700954DE39B}" presName="rootnode" presStyleCnt="0">
        <dgm:presLayoutVars>
          <dgm:chMax/>
          <dgm:chPref/>
          <dgm:dir/>
          <dgm:animLvl val="lvl"/>
        </dgm:presLayoutVars>
      </dgm:prSet>
      <dgm:spPr/>
    </dgm:pt>
    <dgm:pt modelId="{5C6CA687-6D96-C344-8873-6C0471A4EDA6}" type="pres">
      <dgm:prSet presAssocID="{3B8C5426-13A0-244F-9B53-A9891490BA9A}" presName="composite" presStyleCnt="0"/>
      <dgm:spPr/>
    </dgm:pt>
    <dgm:pt modelId="{AFF7FF52-1374-7244-BDF9-1FFF91860A22}" type="pres">
      <dgm:prSet presAssocID="{3B8C5426-13A0-244F-9B53-A9891490BA9A}" presName="bentUpArrow1" presStyleLbl="alignImgPlace1" presStyleIdx="0" presStyleCnt="2"/>
      <dgm:spPr/>
    </dgm:pt>
    <dgm:pt modelId="{FB7E4DDE-E8C7-F04E-9FC3-CD50F7EDE149}" type="pres">
      <dgm:prSet presAssocID="{3B8C5426-13A0-244F-9B53-A9891490BA9A}" presName="ParentText" presStyleLbl="node1" presStyleIdx="0" presStyleCnt="3">
        <dgm:presLayoutVars>
          <dgm:chMax val="1"/>
          <dgm:chPref val="1"/>
          <dgm:bulletEnabled val="1"/>
        </dgm:presLayoutVars>
      </dgm:prSet>
      <dgm:spPr/>
      <dgm:t>
        <a:bodyPr/>
        <a:lstStyle/>
        <a:p>
          <a:endParaRPr lang="en-US"/>
        </a:p>
      </dgm:t>
    </dgm:pt>
    <dgm:pt modelId="{34BF38FF-5EBE-B043-A142-00311226F118}" type="pres">
      <dgm:prSet presAssocID="{3B8C5426-13A0-244F-9B53-A9891490BA9A}" presName="ChildText" presStyleLbl="revTx" presStyleIdx="0" presStyleCnt="2" custScaleX="281862" custLinFactNeighborX="95790" custLinFactNeighborY="4883">
        <dgm:presLayoutVars>
          <dgm:chMax val="0"/>
          <dgm:chPref val="0"/>
          <dgm:bulletEnabled val="1"/>
        </dgm:presLayoutVars>
      </dgm:prSet>
      <dgm:spPr/>
      <dgm:t>
        <a:bodyPr/>
        <a:lstStyle/>
        <a:p>
          <a:endParaRPr lang="en-US"/>
        </a:p>
      </dgm:t>
    </dgm:pt>
    <dgm:pt modelId="{E8D8180D-BD5A-1B4D-8D92-B4206E0C5B6C}" type="pres">
      <dgm:prSet presAssocID="{F70C210E-B2D2-7040-ACD0-E888EABECCC5}" presName="sibTrans" presStyleCnt="0"/>
      <dgm:spPr/>
    </dgm:pt>
    <dgm:pt modelId="{A19595E3-87EE-AB41-8758-FED3FDF4E789}" type="pres">
      <dgm:prSet presAssocID="{662AD8F0-A8BF-6F45-AC6E-F27913C9BDA5}" presName="composite" presStyleCnt="0"/>
      <dgm:spPr/>
    </dgm:pt>
    <dgm:pt modelId="{B3A80A8E-5C27-2640-9DCB-BFE623E30661}" type="pres">
      <dgm:prSet presAssocID="{662AD8F0-A8BF-6F45-AC6E-F27913C9BDA5}" presName="bentUpArrow1" presStyleLbl="alignImgPlace1" presStyleIdx="1" presStyleCnt="2"/>
      <dgm:spPr/>
    </dgm:pt>
    <dgm:pt modelId="{9DB078EF-A1B5-D046-BCBB-A76890991C12}" type="pres">
      <dgm:prSet presAssocID="{662AD8F0-A8BF-6F45-AC6E-F27913C9BDA5}" presName="ParentText" presStyleLbl="node1" presStyleIdx="1" presStyleCnt="3">
        <dgm:presLayoutVars>
          <dgm:chMax val="1"/>
          <dgm:chPref val="1"/>
          <dgm:bulletEnabled val="1"/>
        </dgm:presLayoutVars>
      </dgm:prSet>
      <dgm:spPr/>
      <dgm:t>
        <a:bodyPr/>
        <a:lstStyle/>
        <a:p>
          <a:endParaRPr lang="en-US"/>
        </a:p>
      </dgm:t>
    </dgm:pt>
    <dgm:pt modelId="{B8D95D1E-2C2B-4A45-B838-42C897D6E735}" type="pres">
      <dgm:prSet presAssocID="{662AD8F0-A8BF-6F45-AC6E-F27913C9BDA5}" presName="ChildText" presStyleLbl="revTx" presStyleIdx="1" presStyleCnt="2" custScaleX="223524" custScaleY="90665" custLinFactX="18740" custLinFactNeighborX="100000" custLinFactNeighborY="3848">
        <dgm:presLayoutVars>
          <dgm:chMax val="0"/>
          <dgm:chPref val="0"/>
          <dgm:bulletEnabled val="1"/>
        </dgm:presLayoutVars>
      </dgm:prSet>
      <dgm:spPr/>
      <dgm:t>
        <a:bodyPr/>
        <a:lstStyle/>
        <a:p>
          <a:endParaRPr lang="en-US"/>
        </a:p>
      </dgm:t>
    </dgm:pt>
    <dgm:pt modelId="{1F706C8A-6608-7241-AFA4-A0DE89F36682}" type="pres">
      <dgm:prSet presAssocID="{A2D49E9C-38C8-CE44-9923-088FB70A5FF4}" presName="sibTrans" presStyleCnt="0"/>
      <dgm:spPr/>
    </dgm:pt>
    <dgm:pt modelId="{B040D690-E7E7-624E-B33C-3C8534AF781D}" type="pres">
      <dgm:prSet presAssocID="{E69709BA-B1CD-304B-B6A0-FB8492D3105D}" presName="composite" presStyleCnt="0"/>
      <dgm:spPr/>
    </dgm:pt>
    <dgm:pt modelId="{535BDA09-FD26-FD40-B20F-573736D55BE0}" type="pres">
      <dgm:prSet presAssocID="{E69709BA-B1CD-304B-B6A0-FB8492D3105D}" presName="ParentText" presStyleLbl="node1" presStyleIdx="2" presStyleCnt="3">
        <dgm:presLayoutVars>
          <dgm:chMax val="1"/>
          <dgm:chPref val="1"/>
          <dgm:bulletEnabled val="1"/>
        </dgm:presLayoutVars>
      </dgm:prSet>
      <dgm:spPr/>
      <dgm:t>
        <a:bodyPr/>
        <a:lstStyle/>
        <a:p>
          <a:endParaRPr lang="en-US"/>
        </a:p>
      </dgm:t>
    </dgm:pt>
  </dgm:ptLst>
  <dgm:cxnLst>
    <dgm:cxn modelId="{1B4B3774-07A8-DB49-A6D1-C95669551F99}" srcId="{097E6FE5-F20E-5344-B980-F700954DE39B}" destId="{662AD8F0-A8BF-6F45-AC6E-F27913C9BDA5}" srcOrd="1" destOrd="0" parTransId="{2EE8FC13-5AF5-254B-AD99-9CD0DBA9CE19}" sibTransId="{A2D49E9C-38C8-CE44-9923-088FB70A5FF4}"/>
    <dgm:cxn modelId="{912B848C-6FCD-DB4C-A30F-4F5C7EC7B578}" srcId="{097E6FE5-F20E-5344-B980-F700954DE39B}" destId="{E69709BA-B1CD-304B-B6A0-FB8492D3105D}" srcOrd="2" destOrd="0" parTransId="{948CFBF7-513C-ED4D-AD78-34196D00CE5A}" sibTransId="{8C3181C1-3BA8-594D-AB44-6A3E892C8BFD}"/>
    <dgm:cxn modelId="{5E90EE3C-FC44-B843-8FCC-F1A0882DBCC5}" srcId="{3B8C5426-13A0-244F-9B53-A9891490BA9A}" destId="{AB50E89E-E7E4-5A4B-87E3-20C3318770B3}" srcOrd="0" destOrd="0" parTransId="{2CA5BD18-B1F9-C942-AA8A-A1D95B7EB0EB}" sibTransId="{461084F5-D9C6-1549-BE63-FC8B760D7C67}"/>
    <dgm:cxn modelId="{980DC2C0-FAC8-4E4D-B2D5-E341F1B5DBBF}" type="presOf" srcId="{0A3E70D8-E66D-6748-A854-CDA3AE02BC5E}" destId="{B8D95D1E-2C2B-4A45-B838-42C897D6E735}" srcOrd="0" destOrd="0" presId="urn:microsoft.com/office/officeart/2005/8/layout/StepDownProcess"/>
    <dgm:cxn modelId="{24560A6E-968A-46C0-B32C-C75E8DB99370}" type="presOf" srcId="{AB50E89E-E7E4-5A4B-87E3-20C3318770B3}" destId="{34BF38FF-5EBE-B043-A142-00311226F118}" srcOrd="0" destOrd="0" presId="urn:microsoft.com/office/officeart/2005/8/layout/StepDownProcess"/>
    <dgm:cxn modelId="{430F9C4A-9F60-48B1-95E0-6ABA749AD193}" type="presOf" srcId="{097E6FE5-F20E-5344-B980-F700954DE39B}" destId="{FA97C180-BEC6-F04D-82F9-324F70A8D2C6}" srcOrd="0" destOrd="0" presId="urn:microsoft.com/office/officeart/2005/8/layout/StepDownProcess"/>
    <dgm:cxn modelId="{8CF4FB6F-D605-4A8A-BCE7-129EAFD644D4}" type="presOf" srcId="{E69709BA-B1CD-304B-B6A0-FB8492D3105D}" destId="{535BDA09-FD26-FD40-B20F-573736D55BE0}" srcOrd="0" destOrd="0" presId="urn:microsoft.com/office/officeart/2005/8/layout/StepDownProcess"/>
    <dgm:cxn modelId="{351E4FEA-9D14-4970-ACE3-EF10BAF0DA5B}" type="presOf" srcId="{662AD8F0-A8BF-6F45-AC6E-F27913C9BDA5}" destId="{9DB078EF-A1B5-D046-BCBB-A76890991C12}" srcOrd="0" destOrd="0" presId="urn:microsoft.com/office/officeart/2005/8/layout/StepDownProcess"/>
    <dgm:cxn modelId="{0CB4D052-9977-E148-BD8E-4AC52884DAB6}" srcId="{097E6FE5-F20E-5344-B980-F700954DE39B}" destId="{3B8C5426-13A0-244F-9B53-A9891490BA9A}" srcOrd="0" destOrd="0" parTransId="{320814CF-1D5D-C043-BCB6-8EE07880D3A8}" sibTransId="{F70C210E-B2D2-7040-ACD0-E888EABECCC5}"/>
    <dgm:cxn modelId="{B0871D66-4C80-4130-B426-2E487FCD5A33}" type="presOf" srcId="{3B8C5426-13A0-244F-9B53-A9891490BA9A}" destId="{FB7E4DDE-E8C7-F04E-9FC3-CD50F7EDE149}" srcOrd="0" destOrd="0" presId="urn:microsoft.com/office/officeart/2005/8/layout/StepDownProcess"/>
    <dgm:cxn modelId="{57C1030E-8260-174E-98F9-B519400C5539}" srcId="{662AD8F0-A8BF-6F45-AC6E-F27913C9BDA5}" destId="{0A3E70D8-E66D-6748-A854-CDA3AE02BC5E}" srcOrd="0" destOrd="0" parTransId="{A20F398A-1A50-6D46-9D8A-E997FC67243B}" sibTransId="{2E07BC86-D37C-B946-9102-F3A4B3BC3CF2}"/>
    <dgm:cxn modelId="{90FB6A99-4DAE-4688-950A-9BAFFDAF5C53}" type="presParOf" srcId="{FA97C180-BEC6-F04D-82F9-324F70A8D2C6}" destId="{5C6CA687-6D96-C344-8873-6C0471A4EDA6}" srcOrd="0" destOrd="0" presId="urn:microsoft.com/office/officeart/2005/8/layout/StepDownProcess"/>
    <dgm:cxn modelId="{BD16B8BD-FB2C-4170-90CD-478EB81E9823}" type="presParOf" srcId="{5C6CA687-6D96-C344-8873-6C0471A4EDA6}" destId="{AFF7FF52-1374-7244-BDF9-1FFF91860A22}" srcOrd="0" destOrd="0" presId="urn:microsoft.com/office/officeart/2005/8/layout/StepDownProcess"/>
    <dgm:cxn modelId="{4F9FC86A-AFE5-4151-A604-6ED4C4463EA1}" type="presParOf" srcId="{5C6CA687-6D96-C344-8873-6C0471A4EDA6}" destId="{FB7E4DDE-E8C7-F04E-9FC3-CD50F7EDE149}" srcOrd="1" destOrd="0" presId="urn:microsoft.com/office/officeart/2005/8/layout/StepDownProcess"/>
    <dgm:cxn modelId="{81333E59-C645-4BC5-8FE1-9A4052FFA486}" type="presParOf" srcId="{5C6CA687-6D96-C344-8873-6C0471A4EDA6}" destId="{34BF38FF-5EBE-B043-A142-00311226F118}" srcOrd="2" destOrd="0" presId="urn:microsoft.com/office/officeart/2005/8/layout/StepDownProcess"/>
    <dgm:cxn modelId="{5962C814-6A74-4183-AE55-E5EBCAFA2726}" type="presParOf" srcId="{FA97C180-BEC6-F04D-82F9-324F70A8D2C6}" destId="{E8D8180D-BD5A-1B4D-8D92-B4206E0C5B6C}" srcOrd="1" destOrd="0" presId="urn:microsoft.com/office/officeart/2005/8/layout/StepDownProcess"/>
    <dgm:cxn modelId="{C2941654-E3A3-433B-B49D-A0745D804674}" type="presParOf" srcId="{FA97C180-BEC6-F04D-82F9-324F70A8D2C6}" destId="{A19595E3-87EE-AB41-8758-FED3FDF4E789}" srcOrd="2" destOrd="0" presId="urn:microsoft.com/office/officeart/2005/8/layout/StepDownProcess"/>
    <dgm:cxn modelId="{D9156136-8144-4729-B794-D424E3CF08E8}" type="presParOf" srcId="{A19595E3-87EE-AB41-8758-FED3FDF4E789}" destId="{B3A80A8E-5C27-2640-9DCB-BFE623E30661}" srcOrd="0" destOrd="0" presId="urn:microsoft.com/office/officeart/2005/8/layout/StepDownProcess"/>
    <dgm:cxn modelId="{D5D6641F-6820-4A63-A907-2C691EFEC7CF}" type="presParOf" srcId="{A19595E3-87EE-AB41-8758-FED3FDF4E789}" destId="{9DB078EF-A1B5-D046-BCBB-A76890991C12}" srcOrd="1" destOrd="0" presId="urn:microsoft.com/office/officeart/2005/8/layout/StepDownProcess"/>
    <dgm:cxn modelId="{F20CF60F-9C4B-4D19-B092-FCB0E2893185}" type="presParOf" srcId="{A19595E3-87EE-AB41-8758-FED3FDF4E789}" destId="{B8D95D1E-2C2B-4A45-B838-42C897D6E735}" srcOrd="2" destOrd="0" presId="urn:microsoft.com/office/officeart/2005/8/layout/StepDownProcess"/>
    <dgm:cxn modelId="{2D699591-3995-4B12-8EC8-37A29980D44B}" type="presParOf" srcId="{FA97C180-BEC6-F04D-82F9-324F70A8D2C6}" destId="{1F706C8A-6608-7241-AFA4-A0DE89F36682}" srcOrd="3" destOrd="0" presId="urn:microsoft.com/office/officeart/2005/8/layout/StepDownProcess"/>
    <dgm:cxn modelId="{9FFDA5C1-A11D-4AAC-961B-4505EA00903A}" type="presParOf" srcId="{FA97C180-BEC6-F04D-82F9-324F70A8D2C6}" destId="{B040D690-E7E7-624E-B33C-3C8534AF781D}" srcOrd="4" destOrd="0" presId="urn:microsoft.com/office/officeart/2005/8/layout/StepDownProcess"/>
    <dgm:cxn modelId="{BA3756DA-3F79-4B24-AF5F-F1D3299653FB}" type="presParOf" srcId="{B040D690-E7E7-624E-B33C-3C8534AF781D}" destId="{535BDA09-FD26-FD40-B20F-573736D55BE0}" srcOrd="0" destOrd="0" presId="urn:microsoft.com/office/officeart/2005/8/layout/StepDownProces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F7FF52-1374-7244-BDF9-1FFF91860A22}">
      <dsp:nvSpPr>
        <dsp:cNvPr id="0" name=""/>
        <dsp:cNvSpPr/>
      </dsp:nvSpPr>
      <dsp:spPr>
        <a:xfrm rot="5400000">
          <a:off x="833356" y="954909"/>
          <a:ext cx="844535" cy="961473"/>
        </a:xfrm>
        <a:prstGeom prst="bentUpArrow">
          <a:avLst>
            <a:gd name="adj1" fmla="val 32840"/>
            <a:gd name="adj2" fmla="val 25000"/>
            <a:gd name="adj3" fmla="val 35780"/>
          </a:avLst>
        </a:prstGeom>
        <a:solidFill>
          <a:schemeClr val="accent4">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FB7E4DDE-E8C7-F04E-9FC3-CD50F7EDE149}">
      <dsp:nvSpPr>
        <dsp:cNvPr id="0" name=""/>
        <dsp:cNvSpPr/>
      </dsp:nvSpPr>
      <dsp:spPr>
        <a:xfrm>
          <a:off x="609606" y="18725"/>
          <a:ext cx="1421700" cy="995144"/>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102 Baseline parameter sets</a:t>
          </a:r>
          <a:endParaRPr lang="en-US" sz="1100" kern="1200" dirty="0"/>
        </a:p>
      </dsp:txBody>
      <dsp:txXfrm>
        <a:off x="658194" y="67313"/>
        <a:ext cx="1324524" cy="897968"/>
      </dsp:txXfrm>
    </dsp:sp>
    <dsp:sp modelId="{34BF38FF-5EBE-B043-A142-00311226F118}">
      <dsp:nvSpPr>
        <dsp:cNvPr id="0" name=""/>
        <dsp:cNvSpPr/>
      </dsp:nvSpPr>
      <dsp:spPr>
        <a:xfrm>
          <a:off x="2081548" y="152909"/>
          <a:ext cx="2914479" cy="804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00050">
            <a:lnSpc>
              <a:spcPct val="90000"/>
            </a:lnSpc>
            <a:spcBef>
              <a:spcPct val="0"/>
            </a:spcBef>
            <a:spcAft>
              <a:spcPct val="15000"/>
            </a:spcAft>
            <a:buChar char="••"/>
          </a:pPr>
          <a:r>
            <a:rPr lang="en-US" sz="900" kern="1200" dirty="0" smtClean="0"/>
            <a:t>102 sets that approximate malaria status of </a:t>
          </a:r>
          <a:r>
            <a:rPr lang="en-US" sz="900" kern="1200" dirty="0" err="1" smtClean="0"/>
            <a:t>Savannakhet</a:t>
          </a:r>
          <a:r>
            <a:rPr lang="en-US" sz="900" kern="1200" dirty="0" smtClean="0"/>
            <a:t> chosen out of 10000 sets generated from random uniform distributions</a:t>
          </a:r>
          <a:endParaRPr lang="en-US" sz="900" kern="1200" dirty="0"/>
        </a:p>
      </dsp:txBody>
      <dsp:txXfrm>
        <a:off x="2081548" y="152909"/>
        <a:ext cx="2914479" cy="804319"/>
      </dsp:txXfrm>
    </dsp:sp>
    <dsp:sp modelId="{B3A80A8E-5C27-2640-9DCB-BFE623E30661}">
      <dsp:nvSpPr>
        <dsp:cNvPr id="0" name=""/>
        <dsp:cNvSpPr/>
      </dsp:nvSpPr>
      <dsp:spPr>
        <a:xfrm rot="5400000">
          <a:off x="2463410" y="2072784"/>
          <a:ext cx="844535" cy="961473"/>
        </a:xfrm>
        <a:prstGeom prst="bentUpArrow">
          <a:avLst>
            <a:gd name="adj1" fmla="val 32840"/>
            <a:gd name="adj2" fmla="val 25000"/>
            <a:gd name="adj3" fmla="val 35780"/>
          </a:avLst>
        </a:prstGeom>
        <a:solidFill>
          <a:schemeClr val="accent4">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9DB078EF-A1B5-D046-BCBB-A76890991C12}">
      <dsp:nvSpPr>
        <dsp:cNvPr id="0" name=""/>
        <dsp:cNvSpPr/>
      </dsp:nvSpPr>
      <dsp:spPr>
        <a:xfrm>
          <a:off x="2239659" y="1136600"/>
          <a:ext cx="1421700" cy="995144"/>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Paired with 100 Intervention parameter sets</a:t>
          </a:r>
          <a:endParaRPr lang="en-US" sz="1100" kern="1200" dirty="0"/>
        </a:p>
      </dsp:txBody>
      <dsp:txXfrm>
        <a:off x="2288247" y="1185188"/>
        <a:ext cx="1324524" cy="897968"/>
      </dsp:txXfrm>
    </dsp:sp>
    <dsp:sp modelId="{B8D95D1E-2C2B-4A45-B838-42C897D6E735}">
      <dsp:nvSpPr>
        <dsp:cNvPr id="0" name=""/>
        <dsp:cNvSpPr/>
      </dsp:nvSpPr>
      <dsp:spPr>
        <a:xfrm>
          <a:off x="3632341" y="1300001"/>
          <a:ext cx="2311258" cy="7292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00050">
            <a:lnSpc>
              <a:spcPct val="90000"/>
            </a:lnSpc>
            <a:spcBef>
              <a:spcPct val="0"/>
            </a:spcBef>
            <a:spcAft>
              <a:spcPct val="15000"/>
            </a:spcAft>
            <a:buChar char="••"/>
          </a:pPr>
          <a:r>
            <a:rPr lang="en-US" sz="900" kern="1200" dirty="0" smtClean="0"/>
            <a:t>From random uniform distributions except timing of MDA rounds and effect of vaccine which are incremental</a:t>
          </a:r>
          <a:endParaRPr lang="en-US" sz="900" kern="1200" dirty="0"/>
        </a:p>
      </dsp:txBody>
      <dsp:txXfrm>
        <a:off x="3632341" y="1300001"/>
        <a:ext cx="2311258" cy="729236"/>
      </dsp:txXfrm>
    </dsp:sp>
    <dsp:sp modelId="{535BDA09-FD26-FD40-B20F-573736D55BE0}">
      <dsp:nvSpPr>
        <dsp:cNvPr id="0" name=""/>
        <dsp:cNvSpPr/>
      </dsp:nvSpPr>
      <dsp:spPr>
        <a:xfrm>
          <a:off x="3869712" y="2254475"/>
          <a:ext cx="1421700" cy="995144"/>
        </a:xfrm>
        <a:prstGeom prst="roundRect">
          <a:avLst>
            <a:gd name="adj" fmla="val 1667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Interventions turned on sequentially (6*10200 model runs)</a:t>
          </a:r>
          <a:endParaRPr lang="en-US" sz="1100" kern="1200" dirty="0"/>
        </a:p>
      </dsp:txBody>
      <dsp:txXfrm>
        <a:off x="3918300" y="2303063"/>
        <a:ext cx="1324524" cy="89796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0C47654B-7839-4466-BAF8-0FD2804BA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1375</TotalTime>
  <Pages>4</Pages>
  <Words>255</Words>
  <Characters>1455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dc:creator>
  <cp:keywords/>
  <cp:lastModifiedBy>Sai Thein Than Tun</cp:lastModifiedBy>
  <cp:revision>4</cp:revision>
  <dcterms:created xsi:type="dcterms:W3CDTF">2017-08-08T06:56:00Z</dcterms:created>
  <dcterms:modified xsi:type="dcterms:W3CDTF">2017-08-09T08:27:00Z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